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55" w:rsidRDefault="00B73355" w:rsidP="00B73355">
      <w:pPr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NABILLAH BT BOLHASSAN (156664)</w:t>
      </w:r>
    </w:p>
    <w:p w:rsidR="00B73355" w:rsidRDefault="00B73355" w:rsidP="0013233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C3E02" w:rsidRPr="00132339" w:rsidRDefault="00132339" w:rsidP="0013233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32339">
        <w:rPr>
          <w:rFonts w:asciiTheme="majorBidi" w:hAnsiTheme="majorBidi" w:cstheme="majorBidi"/>
          <w:b/>
          <w:bCs/>
          <w:sz w:val="24"/>
          <w:szCs w:val="24"/>
        </w:rPr>
        <w:t>FAKULTI BAHASA MODEN DAN KOMUNIKASI</w:t>
      </w:r>
    </w:p>
    <w:p w:rsidR="00132339" w:rsidRPr="00132339" w:rsidRDefault="00132339" w:rsidP="0013233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32339">
        <w:rPr>
          <w:rFonts w:asciiTheme="majorBidi" w:hAnsiTheme="majorBidi" w:cstheme="majorBidi"/>
          <w:b/>
          <w:bCs/>
          <w:sz w:val="24"/>
          <w:szCs w:val="24"/>
        </w:rPr>
        <w:t>JABATAN BAHASA MELAYU</w:t>
      </w:r>
    </w:p>
    <w:p w:rsidR="00132339" w:rsidRPr="00132339" w:rsidRDefault="00132339" w:rsidP="0013233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32339">
        <w:rPr>
          <w:rFonts w:asciiTheme="majorBidi" w:hAnsiTheme="majorBidi" w:cstheme="majorBidi"/>
          <w:b/>
          <w:bCs/>
          <w:sz w:val="24"/>
          <w:szCs w:val="24"/>
        </w:rPr>
        <w:t>BBM 3303- DIALEKTOLOGI DAN LARAS BAHASA</w:t>
      </w:r>
    </w:p>
    <w:p w:rsidR="00132339" w:rsidRPr="00132339" w:rsidRDefault="00132339" w:rsidP="00132339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32339">
        <w:rPr>
          <w:rFonts w:asciiTheme="majorBidi" w:hAnsiTheme="majorBidi" w:cstheme="majorBidi"/>
          <w:b/>
          <w:bCs/>
          <w:sz w:val="24"/>
          <w:szCs w:val="24"/>
        </w:rPr>
        <w:t>JURN</w:t>
      </w:r>
      <w:r w:rsidR="001D2AAB">
        <w:rPr>
          <w:rFonts w:asciiTheme="majorBidi" w:hAnsiTheme="majorBidi" w:cstheme="majorBidi"/>
          <w:b/>
          <w:bCs/>
          <w:sz w:val="24"/>
          <w:szCs w:val="24"/>
        </w:rPr>
        <w:t xml:space="preserve">AL </w:t>
      </w:r>
      <w:proofErr w:type="spellStart"/>
      <w:r w:rsidR="001D2AAB">
        <w:rPr>
          <w:rFonts w:asciiTheme="majorBidi" w:hAnsiTheme="majorBidi" w:cstheme="majorBidi"/>
          <w:b/>
          <w:bCs/>
          <w:sz w:val="24"/>
          <w:szCs w:val="24"/>
        </w:rPr>
        <w:t>Dialektologi</w:t>
      </w:r>
      <w:proofErr w:type="spellEnd"/>
      <w:r w:rsidR="001D2AA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D2AAB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="001D2AA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D2AAB">
        <w:rPr>
          <w:rFonts w:asciiTheme="majorBidi" w:hAnsiTheme="majorBidi" w:cstheme="majorBidi"/>
          <w:b/>
          <w:bCs/>
          <w:sz w:val="24"/>
          <w:szCs w:val="24"/>
        </w:rPr>
        <w:t>Laras</w:t>
      </w:r>
      <w:proofErr w:type="spellEnd"/>
      <w:r w:rsidR="001D2AA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D2AAB">
        <w:rPr>
          <w:rFonts w:asciiTheme="majorBidi" w:hAnsiTheme="majorBidi" w:cstheme="majorBidi"/>
          <w:b/>
          <w:bCs/>
          <w:sz w:val="24"/>
          <w:szCs w:val="24"/>
        </w:rPr>
        <w:t>Bahasa</w:t>
      </w:r>
      <w:proofErr w:type="spellEnd"/>
    </w:p>
    <w:p w:rsidR="00132339" w:rsidRDefault="00132339" w:rsidP="0013233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32339" w:rsidRPr="00132339" w:rsidRDefault="00132339" w:rsidP="00132339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132339">
        <w:rPr>
          <w:rFonts w:asciiTheme="majorBidi" w:hAnsiTheme="majorBidi" w:cstheme="majorBidi"/>
          <w:b/>
          <w:bCs/>
          <w:sz w:val="24"/>
          <w:szCs w:val="24"/>
        </w:rPr>
        <w:t>BAHASA HALUS</w:t>
      </w:r>
    </w:p>
    <w:p w:rsidR="00B73355" w:rsidRDefault="00B73355" w:rsidP="00092769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r w:rsidR="00092769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="000927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92769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0927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2769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0927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2769">
        <w:rPr>
          <w:rFonts w:asciiTheme="majorBidi" w:hAnsiTheme="majorBidi" w:cstheme="majorBidi"/>
          <w:sz w:val="24"/>
          <w:szCs w:val="24"/>
        </w:rPr>
        <w:t>didefinisikan</w:t>
      </w:r>
      <w:proofErr w:type="spellEnd"/>
      <w:r w:rsidR="000927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276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0927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2769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="000927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2769">
        <w:rPr>
          <w:rFonts w:asciiTheme="majorBidi" w:hAnsiTheme="majorBidi" w:cstheme="majorBidi"/>
          <w:sz w:val="24"/>
          <w:szCs w:val="24"/>
        </w:rPr>
        <w:t>lambang</w:t>
      </w:r>
      <w:proofErr w:type="spellEnd"/>
      <w:r w:rsidR="000927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2769">
        <w:rPr>
          <w:rFonts w:asciiTheme="majorBidi" w:hAnsiTheme="majorBidi" w:cstheme="majorBidi"/>
          <w:sz w:val="24"/>
          <w:szCs w:val="24"/>
        </w:rPr>
        <w:t>bunyi</w:t>
      </w:r>
      <w:proofErr w:type="spellEnd"/>
      <w:r w:rsidR="000927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2769">
        <w:rPr>
          <w:rFonts w:asciiTheme="majorBidi" w:hAnsiTheme="majorBidi" w:cstheme="majorBidi"/>
          <w:sz w:val="24"/>
          <w:szCs w:val="24"/>
        </w:rPr>
        <w:t>suara</w:t>
      </w:r>
      <w:proofErr w:type="spellEnd"/>
      <w:r w:rsidR="0009276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92769">
        <w:rPr>
          <w:rFonts w:asciiTheme="majorBidi" w:hAnsiTheme="majorBidi" w:cstheme="majorBidi"/>
          <w:sz w:val="24"/>
          <w:szCs w:val="24"/>
        </w:rPr>
        <w:t>dipakai</w:t>
      </w:r>
      <w:proofErr w:type="spellEnd"/>
      <w:r w:rsidR="000927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276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0927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2769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="000927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2769">
        <w:rPr>
          <w:rFonts w:asciiTheme="majorBidi" w:hAnsiTheme="majorBidi" w:cstheme="majorBidi"/>
          <w:sz w:val="24"/>
          <w:szCs w:val="24"/>
        </w:rPr>
        <w:t>perhubungan</w:t>
      </w:r>
      <w:proofErr w:type="spellEnd"/>
      <w:r w:rsidR="000927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276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0927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2769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="000927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2769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0927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2769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0927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2769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09276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092769"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 w:rsidR="00092769">
        <w:rPr>
          <w:rFonts w:asciiTheme="majorBidi" w:hAnsiTheme="majorBidi" w:cstheme="majorBidi"/>
          <w:sz w:val="24"/>
          <w:szCs w:val="24"/>
        </w:rPr>
        <w:t>antara</w:t>
      </w:r>
      <w:proofErr w:type="spellEnd"/>
      <w:proofErr w:type="gramEnd"/>
      <w:r w:rsidR="000927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2769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="000927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2769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="000927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276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0927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2769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="00092769">
        <w:rPr>
          <w:rFonts w:asciiTheme="majorBidi" w:hAnsiTheme="majorBidi" w:cstheme="majorBidi"/>
          <w:sz w:val="24"/>
          <w:szCs w:val="24"/>
        </w:rPr>
        <w:t xml:space="preserve"> yang lain 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92769" w:rsidRDefault="00B73355" w:rsidP="00092769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Manakala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didefinisikan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terang-terangan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tajam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maksudnya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Manakala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sudut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kelakuan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>
        <w:rPr>
          <w:rFonts w:asciiTheme="majorBidi" w:hAnsiTheme="majorBidi" w:cstheme="majorBidi"/>
          <w:sz w:val="24"/>
          <w:szCs w:val="24"/>
        </w:rPr>
        <w:t>halus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bermaksud</w:t>
      </w:r>
      <w:proofErr w:type="spellEnd"/>
      <w:r w:rsidR="00C419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190D">
        <w:rPr>
          <w:rFonts w:asciiTheme="majorBidi" w:hAnsiTheme="majorBidi" w:cstheme="majorBidi"/>
          <w:sz w:val="24"/>
          <w:szCs w:val="24"/>
        </w:rPr>
        <w:t>bersopan</w:t>
      </w:r>
      <w:proofErr w:type="spellEnd"/>
      <w:r w:rsidR="00C4190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4190D">
        <w:rPr>
          <w:rFonts w:asciiTheme="majorBidi" w:hAnsiTheme="majorBidi" w:cstheme="majorBidi"/>
          <w:sz w:val="24"/>
          <w:szCs w:val="24"/>
        </w:rPr>
        <w:t>bersantun</w:t>
      </w:r>
      <w:proofErr w:type="spellEnd"/>
      <w:r w:rsidR="00C4190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4190D">
        <w:rPr>
          <w:rFonts w:asciiTheme="majorBidi" w:hAnsiTheme="majorBidi" w:cstheme="majorBidi"/>
          <w:sz w:val="24"/>
          <w:szCs w:val="24"/>
        </w:rPr>
        <w:t>bersopan</w:t>
      </w:r>
      <w:proofErr w:type="spellEnd"/>
      <w:r w:rsidR="00C4190D">
        <w:rPr>
          <w:rFonts w:asciiTheme="majorBidi" w:hAnsiTheme="majorBidi" w:cstheme="majorBidi"/>
          <w:sz w:val="24"/>
          <w:szCs w:val="24"/>
        </w:rPr>
        <w:t xml:space="preserve"> - </w:t>
      </w:r>
      <w:proofErr w:type="spellStart"/>
      <w:r>
        <w:rPr>
          <w:rFonts w:asciiTheme="majorBidi" w:hAnsiTheme="majorBidi" w:cstheme="majorBidi"/>
          <w:sz w:val="24"/>
          <w:szCs w:val="24"/>
        </w:rPr>
        <w:t>santun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beribadah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be</w:t>
      </w:r>
      <w:r w:rsidR="00C4190D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tertib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elok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lembut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32339">
        <w:rPr>
          <w:rFonts w:asciiTheme="majorBidi" w:hAnsiTheme="majorBidi" w:cstheme="majorBidi"/>
          <w:sz w:val="24"/>
          <w:szCs w:val="24"/>
        </w:rPr>
        <w:tab/>
      </w:r>
    </w:p>
    <w:p w:rsidR="00132339" w:rsidRDefault="00132339" w:rsidP="005E0E80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Ensiklope</w:t>
      </w:r>
      <w:r w:rsidR="005E0E80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Melayu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 </w:t>
      </w:r>
      <w:r w:rsidR="00C4190D">
        <w:rPr>
          <w:rFonts w:asciiTheme="majorBidi" w:hAnsiTheme="majorBidi" w:cstheme="majorBidi"/>
          <w:sz w:val="24"/>
          <w:szCs w:val="24"/>
        </w:rPr>
        <w:t>(</w:t>
      </w:r>
      <w:r w:rsidR="005E0E80">
        <w:rPr>
          <w:rFonts w:asciiTheme="majorBidi" w:hAnsiTheme="majorBidi" w:cstheme="majorBidi"/>
          <w:sz w:val="24"/>
          <w:szCs w:val="24"/>
        </w:rPr>
        <w:t>2008</w:t>
      </w:r>
      <w:r w:rsidR="00C4190D">
        <w:rPr>
          <w:rFonts w:asciiTheme="majorBidi" w:hAnsiTheme="majorBidi" w:cstheme="majorBidi"/>
          <w:sz w:val="24"/>
          <w:szCs w:val="24"/>
        </w:rPr>
        <w:t>)</w:t>
      </w:r>
      <w:r w:rsidR="005E0E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Asmah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Haji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 Omar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mentakrifkan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halus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menggambarkan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dilihat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pemilihan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ungkapan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35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733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355">
        <w:rPr>
          <w:rFonts w:asciiTheme="majorBidi" w:hAnsiTheme="majorBidi" w:cstheme="majorBidi"/>
          <w:sz w:val="24"/>
          <w:szCs w:val="24"/>
        </w:rPr>
        <w:t>sebagainya</w:t>
      </w:r>
      <w:proofErr w:type="spellEnd"/>
      <w:r w:rsidR="00B7335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B7335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733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355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B733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355">
        <w:rPr>
          <w:rFonts w:asciiTheme="majorBidi" w:hAnsiTheme="majorBidi" w:cstheme="majorBidi"/>
          <w:sz w:val="24"/>
          <w:szCs w:val="24"/>
        </w:rPr>
        <w:t>Melayu</w:t>
      </w:r>
      <w:proofErr w:type="spellEnd"/>
      <w:r w:rsidR="00B733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73355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B733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355">
        <w:rPr>
          <w:rFonts w:asciiTheme="majorBidi" w:hAnsiTheme="majorBidi" w:cstheme="majorBidi"/>
          <w:sz w:val="24"/>
          <w:szCs w:val="24"/>
        </w:rPr>
        <w:t>diraja</w:t>
      </w:r>
      <w:proofErr w:type="spellEnd"/>
      <w:r w:rsidR="00B733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355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B733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355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B733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355">
        <w:rPr>
          <w:rFonts w:asciiTheme="majorBidi" w:hAnsiTheme="majorBidi" w:cstheme="majorBidi"/>
          <w:sz w:val="24"/>
          <w:szCs w:val="24"/>
        </w:rPr>
        <w:t>halus</w:t>
      </w:r>
      <w:proofErr w:type="spellEnd"/>
      <w:r w:rsidR="00B7335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73355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="00B733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355">
        <w:rPr>
          <w:rFonts w:asciiTheme="majorBidi" w:hAnsiTheme="majorBidi" w:cstheme="majorBidi"/>
          <w:sz w:val="24"/>
          <w:szCs w:val="24"/>
        </w:rPr>
        <w:t>kehalusan</w:t>
      </w:r>
      <w:proofErr w:type="spellEnd"/>
      <w:r w:rsidR="00B733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35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733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355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="00B733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355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B733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355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B733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355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B733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35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733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3355">
        <w:rPr>
          <w:rFonts w:asciiTheme="majorBidi" w:hAnsiTheme="majorBidi" w:cstheme="majorBidi"/>
          <w:sz w:val="24"/>
          <w:szCs w:val="24"/>
        </w:rPr>
        <w:t>bahas</w:t>
      </w:r>
      <w:r w:rsidR="005E0E80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biasa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5E0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5E0E80">
        <w:rPr>
          <w:rFonts w:asciiTheme="majorBidi" w:hAnsiTheme="majorBidi" w:cstheme="majorBidi"/>
          <w:sz w:val="24"/>
          <w:szCs w:val="24"/>
        </w:rPr>
        <w:t>Pengguna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h</w:t>
      </w:r>
      <w:r w:rsidR="00B73355">
        <w:rPr>
          <w:rFonts w:asciiTheme="majorBidi" w:hAnsiTheme="majorBidi" w:cstheme="majorBidi"/>
          <w:sz w:val="24"/>
          <w:szCs w:val="24"/>
        </w:rPr>
        <w:t>alus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dikatakan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bersopan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ungkapan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meyuruh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mempelawa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meminta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mengajak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melarang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E80">
        <w:rPr>
          <w:rFonts w:asciiTheme="majorBidi" w:hAnsiTheme="majorBidi" w:cstheme="majorBidi"/>
          <w:sz w:val="24"/>
          <w:szCs w:val="24"/>
        </w:rPr>
        <w:t>sebagainya</w:t>
      </w:r>
      <w:proofErr w:type="spellEnd"/>
      <w:r w:rsidR="005E0E80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5E0E80" w:rsidRDefault="005E0E80" w:rsidP="00EC0371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dikenal</w:t>
      </w:r>
      <w:r w:rsidR="00EC0371"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eufemisme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Eufemisme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menggambarkan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</w:t>
      </w:r>
      <w:r w:rsidR="009C6869"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walaupun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buruk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kasar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sebagainya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9C6869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Inggeris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kata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 euphemism 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daripada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Yunani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euphemismos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bermakna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bercakap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daripada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eu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pheme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9C6869">
        <w:rPr>
          <w:rFonts w:asciiTheme="majorBidi" w:hAnsiTheme="majorBidi" w:cstheme="majorBidi"/>
          <w:sz w:val="24"/>
          <w:szCs w:val="24"/>
        </w:rPr>
        <w:t>bercakap</w:t>
      </w:r>
      <w:proofErr w:type="spellEnd"/>
      <w:r w:rsidR="009C6869">
        <w:rPr>
          <w:rFonts w:asciiTheme="majorBidi" w:hAnsiTheme="majorBidi" w:cstheme="majorBidi"/>
          <w:sz w:val="24"/>
          <w:szCs w:val="24"/>
        </w:rPr>
        <w:t>).</w:t>
      </w:r>
      <w:proofErr w:type="gramEnd"/>
    </w:p>
    <w:p w:rsidR="009C6869" w:rsidRDefault="009C6869" w:rsidP="009C6869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contoh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ungkapan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bengkak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cantik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amnya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dikenali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beguk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sejenis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menyebabkan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bahagian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leher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dekat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dagu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bengkak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3B75DE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beguk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tentu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sahaja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kelihatan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hodoh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3B75DE">
        <w:rPr>
          <w:rFonts w:asciiTheme="majorBidi" w:hAnsiTheme="majorBidi" w:cstheme="majorBidi"/>
          <w:sz w:val="24"/>
          <w:szCs w:val="24"/>
        </w:rPr>
        <w:t>Mungkin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kiasan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timbul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menenangkan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pesakit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75DE">
        <w:rPr>
          <w:rFonts w:asciiTheme="majorBidi" w:hAnsiTheme="majorBidi" w:cstheme="majorBidi"/>
          <w:sz w:val="24"/>
          <w:szCs w:val="24"/>
        </w:rPr>
        <w:t>berkenaan</w:t>
      </w:r>
      <w:proofErr w:type="spellEnd"/>
      <w:r w:rsidR="003B75DE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EC0371" w:rsidRDefault="00EC0371" w:rsidP="009C6869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ungkapan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eufemisme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membenarkan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bercakap</w:t>
      </w:r>
      <w:proofErr w:type="spellEnd"/>
      <w:r w:rsidR="00CB76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76E6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CB76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76E6">
        <w:rPr>
          <w:rFonts w:asciiTheme="majorBidi" w:hAnsiTheme="majorBidi" w:cstheme="majorBidi"/>
          <w:sz w:val="24"/>
          <w:szCs w:val="24"/>
        </w:rPr>
        <w:t>perkara-perkara</w:t>
      </w:r>
      <w:proofErr w:type="spellEnd"/>
      <w:r w:rsidR="00CB76E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B76E6">
        <w:rPr>
          <w:rFonts w:asciiTheme="majorBidi" w:hAnsiTheme="majorBidi" w:cstheme="majorBidi"/>
          <w:sz w:val="24"/>
          <w:szCs w:val="24"/>
        </w:rPr>
        <w:t>ti</w:t>
      </w:r>
      <w:r>
        <w:rPr>
          <w:rFonts w:asciiTheme="majorBidi" w:hAnsiTheme="majorBidi" w:cstheme="majorBidi"/>
          <w:sz w:val="24"/>
          <w:szCs w:val="24"/>
        </w:rPr>
        <w:t>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didengar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diucapkan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menyamari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ketidakkenaan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ketidakelokkan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hal-hal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kesakitan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kematian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pengangguran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jenayah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Eufemisme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yakni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tempat-tempat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190D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="00C4190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4190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419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190D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C419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190D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C4190D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penyanjungan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berharga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Eufemisme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menamakan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realiti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memadankan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menagatakan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‘</w:t>
      </w:r>
      <w:proofErr w:type="spellStart"/>
      <w:r>
        <w:rPr>
          <w:rFonts w:asciiTheme="majorBidi" w:hAnsiTheme="majorBidi" w:cstheme="majorBidi"/>
          <w:sz w:val="24"/>
          <w:szCs w:val="24"/>
        </w:rPr>
        <w:t>politik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dianggap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betul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’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eufemisme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sifat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penyamaran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B75DE" w:rsidRDefault="003B75DE" w:rsidP="009C6869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euf</w:t>
      </w:r>
      <w:r w:rsidR="00EC0371">
        <w:rPr>
          <w:rFonts w:asciiTheme="majorBidi" w:hAnsiTheme="majorBidi" w:cstheme="majorBidi"/>
          <w:sz w:val="24"/>
          <w:szCs w:val="24"/>
        </w:rPr>
        <w:t>imisme</w:t>
      </w:r>
      <w:proofErr w:type="spellEnd"/>
      <w:r w:rsidR="00EC03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64EF">
        <w:rPr>
          <w:rFonts w:asciiTheme="majorBidi" w:hAnsiTheme="majorBidi" w:cstheme="majorBidi"/>
          <w:sz w:val="24"/>
          <w:szCs w:val="24"/>
        </w:rPr>
        <w:t>tid</w:t>
      </w:r>
      <w:r w:rsidR="00EC0371">
        <w:rPr>
          <w:rFonts w:asciiTheme="majorBidi" w:hAnsiTheme="majorBidi" w:cstheme="majorBidi"/>
          <w:sz w:val="24"/>
          <w:szCs w:val="24"/>
        </w:rPr>
        <w:t>ak</w:t>
      </w:r>
      <w:proofErr w:type="spellEnd"/>
      <w:r w:rsidR="00EC03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0371">
        <w:rPr>
          <w:rFonts w:asciiTheme="majorBidi" w:hAnsiTheme="majorBidi" w:cstheme="majorBidi"/>
          <w:sz w:val="24"/>
          <w:szCs w:val="24"/>
        </w:rPr>
        <w:t>terhad</w:t>
      </w:r>
      <w:proofErr w:type="spellEnd"/>
      <w:r w:rsidR="00EC03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0371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EC03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0371">
        <w:rPr>
          <w:rFonts w:asciiTheme="majorBidi" w:hAnsiTheme="majorBidi" w:cstheme="majorBidi"/>
          <w:sz w:val="24"/>
          <w:szCs w:val="24"/>
        </w:rPr>
        <w:t>men</w:t>
      </w:r>
      <w:r>
        <w:rPr>
          <w:rFonts w:asciiTheme="majorBidi" w:hAnsiTheme="majorBidi" w:cstheme="majorBidi"/>
          <w:sz w:val="24"/>
          <w:szCs w:val="24"/>
        </w:rPr>
        <w:t>gelak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menutupi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semata-mata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kehalusan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budi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Misalnya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Melayu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tradisional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bayi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190D">
        <w:rPr>
          <w:rFonts w:asciiTheme="majorBidi" w:hAnsiTheme="majorBidi" w:cstheme="majorBidi"/>
          <w:sz w:val="24"/>
          <w:szCs w:val="24"/>
        </w:rPr>
        <w:t>di</w:t>
      </w:r>
      <w:r>
        <w:rPr>
          <w:rFonts w:asciiTheme="majorBidi" w:hAnsiTheme="majorBidi" w:cstheme="majorBidi"/>
          <w:sz w:val="24"/>
          <w:szCs w:val="24"/>
        </w:rPr>
        <w:t>lahir</w:t>
      </w:r>
      <w:r w:rsidR="00C4190D">
        <w:rPr>
          <w:rFonts w:asciiTheme="majorBidi" w:hAnsiTheme="majorBidi" w:cstheme="majorBidi"/>
          <w:sz w:val="24"/>
          <w:szCs w:val="24"/>
        </w:rPr>
        <w:t>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jantinanya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digolongkan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eufemisme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lelaki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perempuan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sahaja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Melayu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mementingkan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kesamarataan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lelaki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perempuan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eufemisme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>
        <w:rPr>
          <w:rFonts w:asciiTheme="majorBidi" w:hAnsiTheme="majorBidi" w:cstheme="majorBidi"/>
          <w:sz w:val="24"/>
          <w:szCs w:val="24"/>
        </w:rPr>
        <w:t>samping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sekarang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bercakap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telus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eufemisme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diturunkan</w:t>
      </w:r>
      <w:proofErr w:type="spellEnd"/>
      <w:r w:rsidR="00C419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contoh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lupus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hampir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lupus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penggunaannya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B76E6" w:rsidRDefault="00CB76E6" w:rsidP="00CB76E6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Nadel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(1954) </w:t>
      </w:r>
      <w:proofErr w:type="spellStart"/>
      <w:r>
        <w:rPr>
          <w:rFonts w:asciiTheme="majorBidi" w:hAnsiTheme="majorBidi" w:cstheme="majorBidi"/>
          <w:sz w:val="24"/>
          <w:szCs w:val="24"/>
        </w:rPr>
        <w:t>mendapati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Nupe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Afrika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Selatan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paling </w:t>
      </w:r>
      <w:proofErr w:type="spellStart"/>
      <w:r>
        <w:rPr>
          <w:rFonts w:asciiTheme="majorBidi" w:hAnsiTheme="majorBidi" w:cstheme="majorBidi"/>
          <w:sz w:val="24"/>
          <w:szCs w:val="24"/>
        </w:rPr>
        <w:t>sopan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dunia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eufemisme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mengelakkan</w:t>
      </w:r>
      <w:proofErr w:type="spellEnd"/>
      <w:r w:rsidR="009831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penyebutan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hal-hal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tubuh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tubuh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4190D" w:rsidRDefault="00C4190D" w:rsidP="00CB76E6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Kesimpulannya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dapatlah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disimpulkan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sememangnya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bersesuaian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menggambarkan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timur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terutamanya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Melayu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mempunyai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kebaikannya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6B4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296B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6B41">
        <w:rPr>
          <w:rFonts w:asciiTheme="majorBidi" w:hAnsiTheme="majorBidi" w:cstheme="majorBidi"/>
          <w:sz w:val="24"/>
          <w:szCs w:val="24"/>
        </w:rPr>
        <w:t>memupuk</w:t>
      </w:r>
      <w:proofErr w:type="spellEnd"/>
      <w:r w:rsidR="00296B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6B41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296B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6B41">
        <w:rPr>
          <w:rFonts w:asciiTheme="majorBidi" w:hAnsiTheme="majorBidi" w:cstheme="majorBidi"/>
          <w:sz w:val="24"/>
          <w:szCs w:val="24"/>
        </w:rPr>
        <w:t>hormat-menghormati</w:t>
      </w:r>
      <w:proofErr w:type="spellEnd"/>
      <w:r w:rsidR="00296B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6B41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296B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6B41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296B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96B41">
        <w:rPr>
          <w:rFonts w:asciiTheme="majorBidi" w:hAnsiTheme="majorBidi" w:cstheme="majorBidi"/>
          <w:sz w:val="24"/>
          <w:szCs w:val="24"/>
        </w:rPr>
        <w:t>sama</w:t>
      </w:r>
      <w:proofErr w:type="spellEnd"/>
      <w:proofErr w:type="gramEnd"/>
      <w:r w:rsidR="00296B41">
        <w:rPr>
          <w:rFonts w:asciiTheme="majorBidi" w:hAnsiTheme="majorBidi" w:cstheme="majorBidi"/>
          <w:sz w:val="24"/>
          <w:szCs w:val="24"/>
        </w:rPr>
        <w:t xml:space="preserve"> lain.</w:t>
      </w:r>
    </w:p>
    <w:p w:rsidR="00197D2E" w:rsidRDefault="00197D2E" w:rsidP="00CB76E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97D2E" w:rsidRDefault="00197D2E" w:rsidP="00CB76E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97D2E" w:rsidRDefault="00197D2E" w:rsidP="00CB76E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97D2E" w:rsidRDefault="00197D2E" w:rsidP="00CB76E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97D2E" w:rsidRDefault="00197D2E" w:rsidP="00CB76E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97D2E" w:rsidRDefault="00197D2E" w:rsidP="00CB76E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97D2E" w:rsidRDefault="00197D2E" w:rsidP="00296B41">
      <w:pPr>
        <w:ind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296B41" w:rsidRDefault="00296B41" w:rsidP="00296B41">
      <w:pPr>
        <w:ind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197D2E" w:rsidRPr="00630D0D" w:rsidRDefault="00197D2E" w:rsidP="00197D2E">
      <w:pPr>
        <w:ind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30D0D">
        <w:rPr>
          <w:rFonts w:asciiTheme="majorBidi" w:hAnsiTheme="majorBidi" w:cstheme="majorBidi"/>
          <w:b/>
          <w:bCs/>
          <w:sz w:val="24"/>
          <w:szCs w:val="24"/>
        </w:rPr>
        <w:lastRenderedPageBreak/>
        <w:t>BIBLIOGRAFI</w:t>
      </w:r>
    </w:p>
    <w:p w:rsidR="00197D2E" w:rsidRDefault="00197D2E" w:rsidP="009831E5">
      <w:pPr>
        <w:spacing w:line="240" w:lineRule="auto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Asmah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Omar (2008).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7D2E">
        <w:rPr>
          <w:rFonts w:asciiTheme="majorBidi" w:hAnsiTheme="majorBidi" w:cstheme="majorBidi"/>
          <w:i/>
          <w:iCs/>
          <w:sz w:val="24"/>
          <w:szCs w:val="24"/>
        </w:rPr>
        <w:t>Ensiklopedia</w:t>
      </w:r>
      <w:proofErr w:type="spellEnd"/>
      <w:r w:rsidRPr="00197D2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7D2E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197D2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7D2E">
        <w:rPr>
          <w:rFonts w:asciiTheme="majorBidi" w:hAnsiTheme="majorBidi" w:cstheme="majorBidi"/>
          <w:i/>
          <w:iCs/>
          <w:sz w:val="24"/>
          <w:szCs w:val="24"/>
        </w:rPr>
        <w:t>Melayu</w:t>
      </w:r>
      <w:proofErr w:type="spellEnd"/>
      <w:r w:rsidRPr="00197D2E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A07C9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Start"/>
      <w:r w:rsidR="00BA07C9">
        <w:rPr>
          <w:rFonts w:asciiTheme="majorBidi" w:hAnsiTheme="majorBidi" w:cstheme="majorBidi"/>
          <w:sz w:val="24"/>
          <w:szCs w:val="24"/>
        </w:rPr>
        <w:t>hlm</w:t>
      </w:r>
      <w:proofErr w:type="spellEnd"/>
      <w:proofErr w:type="gramEnd"/>
      <w:r w:rsidR="00BA07C9">
        <w:rPr>
          <w:rFonts w:asciiTheme="majorBidi" w:hAnsiTheme="majorBidi" w:cstheme="majorBidi"/>
          <w:sz w:val="24"/>
          <w:szCs w:val="24"/>
        </w:rPr>
        <w:t xml:space="preserve"> 166)</w:t>
      </w:r>
      <w:r w:rsidR="00296B41">
        <w:rPr>
          <w:rFonts w:asciiTheme="majorBidi" w:hAnsiTheme="majorBidi" w:cstheme="majorBidi"/>
          <w:sz w:val="24"/>
          <w:szCs w:val="24"/>
        </w:rPr>
        <w:t>.</w:t>
      </w:r>
      <w:r w:rsidR="00BA07C9">
        <w:rPr>
          <w:rFonts w:asciiTheme="majorBidi" w:hAnsiTheme="majorBidi" w:cstheme="majorBidi"/>
          <w:sz w:val="24"/>
          <w:szCs w:val="24"/>
        </w:rPr>
        <w:t xml:space="preserve"> Kuala Lumpur.</w:t>
      </w:r>
      <w:r w:rsidR="009831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Dewan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BA07C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BA07C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BA07C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831E5" w:rsidRDefault="00BA07C9" w:rsidP="009831E5">
      <w:pPr>
        <w:spacing w:line="240" w:lineRule="auto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Ahmad </w:t>
      </w:r>
      <w:proofErr w:type="spellStart"/>
      <w:r>
        <w:rPr>
          <w:rFonts w:asciiTheme="majorBidi" w:hAnsiTheme="majorBidi" w:cstheme="majorBidi"/>
          <w:sz w:val="24"/>
          <w:szCs w:val="24"/>
        </w:rPr>
        <w:t>Mahmood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Musanif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&amp;</w:t>
      </w:r>
      <w:r w:rsidR="009831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31E5">
        <w:rPr>
          <w:rFonts w:asciiTheme="majorBidi" w:hAnsiTheme="majorBidi" w:cstheme="majorBidi"/>
          <w:sz w:val="24"/>
          <w:szCs w:val="24"/>
        </w:rPr>
        <w:t>Arbak</w:t>
      </w:r>
      <w:proofErr w:type="spellEnd"/>
      <w:r w:rsidR="009831E5">
        <w:rPr>
          <w:rFonts w:asciiTheme="majorBidi" w:hAnsiTheme="majorBidi" w:cstheme="majorBidi"/>
          <w:sz w:val="24"/>
          <w:szCs w:val="24"/>
        </w:rPr>
        <w:t xml:space="preserve"> Othman (2010).</w:t>
      </w:r>
      <w:proofErr w:type="gramEnd"/>
      <w:r w:rsidR="009831E5">
        <w:rPr>
          <w:rFonts w:asciiTheme="majorBidi" w:hAnsiTheme="majorBidi" w:cstheme="majorBidi"/>
          <w:sz w:val="24"/>
          <w:szCs w:val="24"/>
        </w:rPr>
        <w:t xml:space="preserve"> </w:t>
      </w:r>
      <w:r w:rsidR="009831E5" w:rsidRPr="00EC64EF">
        <w:rPr>
          <w:rFonts w:asciiTheme="majorBidi" w:hAnsiTheme="majorBidi" w:cstheme="majorBidi"/>
          <w:i/>
          <w:iCs/>
          <w:sz w:val="24"/>
          <w:szCs w:val="24"/>
        </w:rPr>
        <w:t xml:space="preserve">Fail </w:t>
      </w:r>
      <w:proofErr w:type="spellStart"/>
      <w:r w:rsidR="009831E5" w:rsidRPr="00EC64EF">
        <w:rPr>
          <w:rFonts w:asciiTheme="majorBidi" w:hAnsiTheme="majorBidi" w:cstheme="majorBidi"/>
          <w:i/>
          <w:iCs/>
          <w:sz w:val="24"/>
          <w:szCs w:val="24"/>
        </w:rPr>
        <w:t>Sosiolinguistik</w:t>
      </w:r>
      <w:proofErr w:type="spellEnd"/>
      <w:r w:rsidR="009831E5" w:rsidRPr="00EC64EF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9831E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hlm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93)</w:t>
      </w:r>
      <w:r w:rsidR="00296B4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Selangor.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Nusabuku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Enterprise. </w:t>
      </w:r>
    </w:p>
    <w:p w:rsidR="00197D2E" w:rsidRDefault="00197D2E" w:rsidP="009831E5">
      <w:pPr>
        <w:spacing w:line="240" w:lineRule="auto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Hamzah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(1997)</w:t>
      </w:r>
      <w:r w:rsidR="00630D0D">
        <w:rPr>
          <w:rFonts w:asciiTheme="majorBidi" w:hAnsiTheme="majorBidi" w:cstheme="majorBidi"/>
          <w:sz w:val="24"/>
          <w:szCs w:val="24"/>
        </w:rPr>
        <w:t>.</w:t>
      </w:r>
      <w:r w:rsidR="00BA07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9831E5" w:rsidRPr="009831E5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="009831E5" w:rsidRPr="00983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831E5" w:rsidRPr="009831E5">
        <w:rPr>
          <w:rFonts w:asciiTheme="majorBidi" w:hAnsiTheme="majorBidi" w:cstheme="majorBidi"/>
          <w:i/>
          <w:iCs/>
          <w:sz w:val="24"/>
          <w:szCs w:val="24"/>
        </w:rPr>
        <w:t>Ensiklopedia</w:t>
      </w:r>
      <w:proofErr w:type="spellEnd"/>
      <w:r w:rsidR="009831E5" w:rsidRPr="009831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831E5" w:rsidRPr="009831E5">
        <w:rPr>
          <w:rFonts w:asciiTheme="majorBidi" w:hAnsiTheme="majorBidi" w:cstheme="majorBidi"/>
          <w:i/>
          <w:iCs/>
          <w:sz w:val="24"/>
          <w:szCs w:val="24"/>
        </w:rPr>
        <w:t>Jilid</w:t>
      </w:r>
      <w:proofErr w:type="spellEnd"/>
      <w:r w:rsidR="009831E5" w:rsidRPr="009831E5">
        <w:rPr>
          <w:rFonts w:asciiTheme="majorBidi" w:hAnsiTheme="majorBidi" w:cstheme="majorBidi"/>
          <w:i/>
          <w:iCs/>
          <w:sz w:val="24"/>
          <w:szCs w:val="24"/>
        </w:rPr>
        <w:t xml:space="preserve"> 1 (A-K</w:t>
      </w:r>
      <w:r w:rsidR="009831E5">
        <w:rPr>
          <w:rFonts w:asciiTheme="majorBidi" w:hAnsiTheme="majorBidi" w:cstheme="majorBidi"/>
          <w:sz w:val="24"/>
          <w:szCs w:val="24"/>
        </w:rPr>
        <w:t>).</w:t>
      </w:r>
      <w:proofErr w:type="gramEnd"/>
      <w:r w:rsidR="009831E5">
        <w:rPr>
          <w:rFonts w:asciiTheme="majorBidi" w:hAnsiTheme="majorBidi" w:cstheme="majorBidi"/>
          <w:sz w:val="24"/>
          <w:szCs w:val="24"/>
        </w:rPr>
        <w:t xml:space="preserve"> </w:t>
      </w:r>
      <w:r w:rsidR="00BA07C9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Start"/>
      <w:r w:rsidR="00BA07C9">
        <w:rPr>
          <w:rFonts w:asciiTheme="majorBidi" w:hAnsiTheme="majorBidi" w:cstheme="majorBidi"/>
          <w:sz w:val="24"/>
          <w:szCs w:val="24"/>
        </w:rPr>
        <w:t>hlm</w:t>
      </w:r>
      <w:proofErr w:type="spellEnd"/>
      <w:proofErr w:type="gramEnd"/>
      <w:r w:rsidR="00296B41">
        <w:rPr>
          <w:rFonts w:asciiTheme="majorBidi" w:hAnsiTheme="majorBidi" w:cstheme="majorBidi"/>
          <w:sz w:val="24"/>
          <w:szCs w:val="24"/>
        </w:rPr>
        <w:t xml:space="preserve"> </w:t>
      </w:r>
      <w:r w:rsidR="00BA07C9">
        <w:rPr>
          <w:rFonts w:asciiTheme="majorBidi" w:hAnsiTheme="majorBidi" w:cstheme="majorBidi"/>
          <w:sz w:val="24"/>
          <w:szCs w:val="24"/>
        </w:rPr>
        <w:t>390)</w:t>
      </w:r>
      <w:r w:rsidR="00296B41">
        <w:rPr>
          <w:rFonts w:asciiTheme="majorBidi" w:hAnsiTheme="majorBidi" w:cstheme="majorBidi"/>
          <w:sz w:val="24"/>
          <w:szCs w:val="24"/>
        </w:rPr>
        <w:t>.</w:t>
      </w:r>
      <w:r w:rsidR="00BA07C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A07C9">
        <w:rPr>
          <w:rFonts w:asciiTheme="majorBidi" w:hAnsiTheme="majorBidi" w:cstheme="majorBidi"/>
          <w:sz w:val="24"/>
          <w:szCs w:val="24"/>
        </w:rPr>
        <w:t>Selangor</w:t>
      </w:r>
      <w:r w:rsidR="00296B4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BA07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BA07C9">
        <w:rPr>
          <w:rFonts w:asciiTheme="majorBidi" w:hAnsiTheme="majorBidi" w:cstheme="majorBidi"/>
          <w:sz w:val="24"/>
          <w:szCs w:val="24"/>
        </w:rPr>
        <w:t>Anzagain</w:t>
      </w:r>
      <w:proofErr w:type="spellEnd"/>
      <w:r w:rsidR="00BA07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A07C9">
        <w:rPr>
          <w:rFonts w:asciiTheme="majorBidi" w:hAnsiTheme="majorBidi" w:cstheme="majorBidi"/>
          <w:sz w:val="24"/>
          <w:szCs w:val="24"/>
        </w:rPr>
        <w:t>Sdn.Bhd</w:t>
      </w:r>
      <w:proofErr w:type="spellEnd"/>
      <w:r w:rsidR="00BA07C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BA07C9">
        <w:rPr>
          <w:rFonts w:asciiTheme="majorBidi" w:hAnsiTheme="majorBidi" w:cstheme="majorBidi"/>
          <w:sz w:val="24"/>
          <w:szCs w:val="24"/>
        </w:rPr>
        <w:t xml:space="preserve"> </w:t>
      </w:r>
    </w:p>
    <w:p w:rsidR="009831E5" w:rsidRPr="00132339" w:rsidRDefault="00296B41" w:rsidP="00296B41">
      <w:pPr>
        <w:spacing w:line="240" w:lineRule="auto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(2007). </w:t>
      </w:r>
      <w:proofErr w:type="spellStart"/>
      <w:r w:rsidRPr="00296B41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296B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96B41">
        <w:rPr>
          <w:rFonts w:asciiTheme="majorBidi" w:hAnsiTheme="majorBidi" w:cstheme="majorBidi"/>
          <w:i/>
          <w:iCs/>
          <w:sz w:val="24"/>
          <w:szCs w:val="24"/>
        </w:rPr>
        <w:t>Dewan</w:t>
      </w:r>
      <w:proofErr w:type="spellEnd"/>
      <w:r w:rsidRPr="00296B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96B41">
        <w:rPr>
          <w:rFonts w:asciiTheme="majorBidi" w:hAnsiTheme="majorBidi" w:cstheme="majorBidi"/>
          <w:i/>
          <w:iCs/>
          <w:sz w:val="24"/>
          <w:szCs w:val="24"/>
        </w:rPr>
        <w:t>Edisi</w:t>
      </w:r>
      <w:proofErr w:type="spellEnd"/>
      <w:r w:rsidRPr="00296B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96B41">
        <w:rPr>
          <w:rFonts w:asciiTheme="majorBidi" w:hAnsiTheme="majorBidi" w:cstheme="majorBidi"/>
          <w:i/>
          <w:iCs/>
          <w:sz w:val="24"/>
          <w:szCs w:val="24"/>
        </w:rPr>
        <w:t>Keempat</w:t>
      </w:r>
      <w:proofErr w:type="spellEnd"/>
      <w:r w:rsidRPr="00296B41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hlm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348). Kuala Lumpur.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Dewan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sectPr w:rsidR="009831E5" w:rsidRPr="00132339" w:rsidSect="00AC3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32339"/>
    <w:rsid w:val="00092769"/>
    <w:rsid w:val="000F2AA9"/>
    <w:rsid w:val="00132339"/>
    <w:rsid w:val="00197D2E"/>
    <w:rsid w:val="001D2AAB"/>
    <w:rsid w:val="00242649"/>
    <w:rsid w:val="00296B41"/>
    <w:rsid w:val="003B75DE"/>
    <w:rsid w:val="0040452D"/>
    <w:rsid w:val="004C41E5"/>
    <w:rsid w:val="00501090"/>
    <w:rsid w:val="005E0E80"/>
    <w:rsid w:val="00630D0D"/>
    <w:rsid w:val="009831E5"/>
    <w:rsid w:val="009C6869"/>
    <w:rsid w:val="00AC3E02"/>
    <w:rsid w:val="00B73355"/>
    <w:rsid w:val="00BA07C9"/>
    <w:rsid w:val="00C4190D"/>
    <w:rsid w:val="00CB76E6"/>
    <w:rsid w:val="00E10E66"/>
    <w:rsid w:val="00EC0371"/>
    <w:rsid w:val="00EC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2012-09-13T09:40:00Z</dcterms:created>
  <dcterms:modified xsi:type="dcterms:W3CDTF">2012-09-14T13:23:00Z</dcterms:modified>
</cp:coreProperties>
</file>